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B" w:rsidRPr="000435CB" w:rsidRDefault="000435CB" w:rsidP="00043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B">
        <w:rPr>
          <w:rFonts w:ascii="Times New Roman" w:hAnsi="Times New Roman" w:cs="Times New Roman"/>
          <w:b/>
          <w:sz w:val="28"/>
          <w:szCs w:val="28"/>
        </w:rPr>
        <w:t xml:space="preserve">О возможности получения медицинской помощи в рамках программы государственных гарантий бесплатного оказания гражданам медицинской помощи и </w:t>
      </w:r>
      <w:r w:rsidR="00D42AF5" w:rsidRPr="000435CB">
        <w:rPr>
          <w:rFonts w:ascii="Times New Roman" w:hAnsi="Times New Roman" w:cs="Times New Roman"/>
          <w:b/>
          <w:sz w:val="28"/>
          <w:szCs w:val="28"/>
        </w:rPr>
        <w:t>территориальной программой государственных гарантий</w:t>
      </w:r>
      <w:r w:rsidR="00D42AF5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 w:rsidRPr="000435CB">
        <w:rPr>
          <w:rFonts w:ascii="Times New Roman" w:hAnsi="Times New Roman" w:cs="Times New Roman"/>
          <w:b/>
          <w:sz w:val="28"/>
          <w:szCs w:val="28"/>
        </w:rPr>
        <w:t>.</w:t>
      </w:r>
    </w:p>
    <w:p w:rsidR="000435CB" w:rsidRDefault="000435CB" w:rsidP="000435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5CB">
        <w:rPr>
          <w:rFonts w:ascii="Times New Roman" w:hAnsi="Times New Roman" w:cs="Times New Roman"/>
          <w:sz w:val="28"/>
          <w:szCs w:val="28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 Каждый имеет право на медицинскую помощь (п. 1 ст. 19 Федерального закона от 21.11.2011 № 323-ФЗ</w:t>
      </w:r>
      <w:proofErr w:type="gramStart"/>
      <w:r w:rsidRPr="000435C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435CB">
        <w:rPr>
          <w:rFonts w:ascii="Times New Roman" w:hAnsi="Times New Roman" w:cs="Times New Roman"/>
          <w:sz w:val="28"/>
          <w:szCs w:val="28"/>
        </w:rPr>
        <w:t xml:space="preserve">б основах охраны здоровья граждан в Российской Федерации»). 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 </w:t>
      </w:r>
    </w:p>
    <w:p w:rsidR="000435CB" w:rsidRPr="000435CB" w:rsidRDefault="000435CB" w:rsidP="00E67D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B">
        <w:rPr>
          <w:rFonts w:ascii="Times New Roman" w:hAnsi="Times New Roman" w:cs="Times New Roman"/>
          <w:b/>
          <w:sz w:val="28"/>
          <w:szCs w:val="28"/>
        </w:rPr>
        <w:t>О порядке, объёме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  <w:r w:rsidR="00D42AF5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E67D1B" w:rsidRPr="007631B7" w:rsidRDefault="00E67D1B" w:rsidP="00E67D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В рамках Программы (за исключением медицинской помощи, оказываемой в рамках клинической апробации) бесплатно предоставляются: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</w:t>
      </w:r>
      <w:r w:rsidR="007631B7">
        <w:rPr>
          <w:rFonts w:ascii="Times New Roman" w:hAnsi="Times New Roman" w:cs="Times New Roman"/>
          <w:sz w:val="28"/>
          <w:szCs w:val="28"/>
        </w:rPr>
        <w:t>изированная медицинская помощь;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помощь;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помощь;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Российской Федерации". Ветеранам боевых действий оказание медицинской помощи в рамках Программы осуществляется во внеочередном порядке. </w:t>
      </w:r>
      <w:r w:rsidRPr="007631B7">
        <w:rPr>
          <w:rFonts w:ascii="Times New Roman" w:hAnsi="Times New Roman" w:cs="Times New Roman"/>
          <w:sz w:val="28"/>
          <w:szCs w:val="28"/>
        </w:rPr>
        <w:lastRenderedPageBreak/>
        <w:t xml:space="preserve">Первичная медико-санитарная помощь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оказывается в амбулаторных условиях и условиях дневного стационара в плановой и неотложной формах. 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B7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 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 </w:t>
      </w:r>
      <w:proofErr w:type="gramEnd"/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B7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Высокотехнологичная медицинская помощь, являющаяся частью специализированной медицинской помощи, оказывается </w:t>
      </w:r>
      <w:r w:rsidRPr="007631B7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медицинскими организациями в соответствии с перечнем видов высокотехнологичной медицинской помощи,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содержащим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в том числе методы лечения и источники финансового обеспечения высокотехнологичной медицинской помощи, согласно приложению N 1.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ситуаций и стихийных бедствий). 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Медицинские организации, функции и полномочия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 Медицинская реабилитация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немедикаментозной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 xml:space="preserve"> терапии и других методов.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 xml:space="preserve">При наличии показаний для получения медицинской реабилитации в условиях дневного стационара или 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>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на дому). </w:t>
      </w:r>
      <w:r w:rsidRPr="007631B7">
        <w:rPr>
          <w:rFonts w:ascii="Times New Roman" w:hAnsi="Times New Roman" w:cs="Times New Roman"/>
          <w:sz w:val="28"/>
          <w:szCs w:val="28"/>
        </w:rPr>
        <w:lastRenderedPageBreak/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 </w:t>
      </w:r>
    </w:p>
    <w:p w:rsidR="007631B7" w:rsidRDefault="00E67D1B" w:rsidP="007631B7">
      <w:pPr>
        <w:ind w:right="-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1B7">
        <w:rPr>
          <w:rFonts w:ascii="Times New Roman" w:hAnsi="Times New Roman" w:cs="Times New Roman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Медицинская реабилитация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</w:t>
      </w:r>
      <w:r w:rsidRPr="007631B7">
        <w:rPr>
          <w:rFonts w:ascii="Times New Roman" w:hAnsi="Times New Roman" w:cs="Times New Roman"/>
          <w:sz w:val="28"/>
          <w:szCs w:val="28"/>
        </w:rPr>
        <w:lastRenderedPageBreak/>
        <w:t>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страхования соответствующего субъекта Российской Федерации), в том числе с использованием дистанционных (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>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 xml:space="preserve">) технологий. 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 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1B7" w:rsidRPr="007631B7" w:rsidRDefault="00E67D1B" w:rsidP="007631B7">
      <w:pPr>
        <w:ind w:right="-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B7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такой помощи. Ветеранам боевых действий паллиативная медицинская помощь оказывается во внеочередном порядке.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части 2 статьи 6 Федерального закона "Об основах охраны здоровья граждан в Российской Федерации", в том числе в целях предоставления такому пациенту социальных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</w:t>
      </w:r>
      <w:r w:rsidRPr="007631B7">
        <w:rPr>
          <w:rFonts w:ascii="Times New Roman" w:hAnsi="Times New Roman" w:cs="Times New Roman"/>
          <w:sz w:val="28"/>
          <w:szCs w:val="28"/>
        </w:rPr>
        <w:lastRenderedPageBreak/>
        <w:t>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помощь.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>посещениях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на дому, и продуктами лечебного (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 xml:space="preserve">) питания. </w:t>
      </w:r>
      <w:proofErr w:type="gramStart"/>
      <w:r w:rsidRPr="007631B7">
        <w:rPr>
          <w:rFonts w:ascii="Times New Roman" w:hAnsi="Times New Roman" w:cs="Times New Roman"/>
          <w:sz w:val="28"/>
          <w:szCs w:val="28"/>
        </w:rP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7631B7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7631B7">
        <w:rPr>
          <w:rFonts w:ascii="Times New Roman" w:hAnsi="Times New Roman" w:cs="Times New Roman"/>
          <w:sz w:val="28"/>
          <w:szCs w:val="28"/>
        </w:rPr>
        <w:t xml:space="preserve"> лекарственных формах, в том числе применяемых у детей.</w:t>
      </w:r>
      <w:proofErr w:type="gramEnd"/>
      <w:r w:rsidRPr="007631B7">
        <w:rPr>
          <w:rFonts w:ascii="Times New Roman" w:hAnsi="Times New Roman" w:cs="Times New Roman"/>
          <w:sz w:val="28"/>
          <w:szCs w:val="28"/>
        </w:rPr>
        <w:t xml:space="preserve"> 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  <w:r w:rsidRPr="00763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D1B" w:rsidRPr="007631B7" w:rsidRDefault="00E67D1B" w:rsidP="00E67D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AF5" w:rsidRPr="00350D8C" w:rsidRDefault="00D42AF5" w:rsidP="00D42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0D8C">
        <w:rPr>
          <w:rFonts w:ascii="Times New Roman" w:hAnsi="Times New Roman" w:cs="Times New Roman"/>
          <w:b/>
          <w:sz w:val="28"/>
          <w:szCs w:val="28"/>
        </w:rPr>
        <w:lastRenderedPageBreak/>
        <w:t>Критерии доступности и качества 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>, установленных в территориальной программой государственных гарантий бесплатного оказания гражданам медицинской помощи на 2024 год</w:t>
      </w:r>
      <w:proofErr w:type="gramEnd"/>
    </w:p>
    <w:p w:rsidR="00D42AF5" w:rsidRDefault="00D42AF5" w:rsidP="00D42AF5">
      <w:pPr>
        <w:ind w:firstLine="708"/>
        <w:jc w:val="both"/>
      </w:pPr>
      <w:proofErr w:type="gramStart"/>
      <w:r w:rsidRPr="00350D8C">
        <w:rPr>
          <w:rFonts w:ascii="Times New Roman" w:hAnsi="Times New Roman" w:cs="Times New Roman"/>
          <w:sz w:val="28"/>
          <w:szCs w:val="28"/>
        </w:rPr>
        <w:t>Критериями доступности медицинской помощи являются: удовлетворенность населения доступностью медицинской помощи, в том числе городского и сельского населения (процентов числа опрошенных); доля расходов на оказание медицинской помощи в условиях дневных стационаров в общих расходах на территориальную программу государственных гарантий;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доля пациентов, получивших специализированную медицинскую помощь в стационарных условиях в федеральных медицинских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 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 доля граждан, обеспеченных лекарственными препаратами, в общем количестве льготных категорий граждан; 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крови.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 xml:space="preserve">Критериями качества медицинской помощи являются: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 доля впервые выявленных </w:t>
      </w:r>
      <w:r w:rsidRPr="00350D8C">
        <w:rPr>
          <w:rFonts w:ascii="Times New Roman" w:hAnsi="Times New Roman" w:cs="Times New Roman"/>
          <w:sz w:val="28"/>
          <w:szCs w:val="28"/>
        </w:rPr>
        <w:lastRenderedPageBreak/>
        <w:t>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 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 доля пациентов с инфарктом миокарда, госпитализированных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12 часов от начала заболевания, в общем количестве госпитализированных пациентов с инфарктом миокарда; доля пациентов с острым инфарктом миокарда, которым проведено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коронарных артерий, в общем количестве пациентов с острым инфарктом миокарда, имеющих показания к его проведению; доля пациентов с острым и повторным инфарктом миокарда, которым выездной бригадой скорой медицинской помощи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тромболизис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 xml:space="preserve">доля пациентов с острым инфарктом миокарда, которым проведена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проведению; 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доля пациентов с острыми цереброваскулярными болезнями, госпитализированных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 доля пациентов с острым ишемическим инсультом, которым проведена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6 часов от начала заболевания; доля пациентов с острым ишемическим инсультом, которым проведена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 доля пациентов, получающих обезболивание в рамках оказания паллиативной медицинской помощи, в общем </w:t>
      </w:r>
      <w:r w:rsidRPr="00350D8C">
        <w:rPr>
          <w:rFonts w:ascii="Times New Roman" w:hAnsi="Times New Roman" w:cs="Times New Roman"/>
          <w:sz w:val="28"/>
          <w:szCs w:val="28"/>
        </w:rPr>
        <w:lastRenderedPageBreak/>
        <w:t>количестве пациентов, нуждающихся в обезболивании при оказании паллиативной медицинской помощи; доля пациентов, получающих лечебное (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энтеральном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) питании при оказании паллиативной медицинской помощи; доля лиц репродуктивного возраста, прошедших диспансеризацию для оценки репродуктивного здоровья женщин и мужчин (отдельно по мужчинам и женщинам); 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 число циклов экстракорпорального оплодотворения, выполняемых медицинской организацией, в течение одного года; доля случаев экстракорпорального оплодотворения, по результатам которого у женщины наступила беременность;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охват диспансерным наблюдением граждан, состоящих на учете в медицинской организации с диагнозом "бронхиальная астма", процентов в год; охват диспансерным наблюдением граждан, состоящих на учете в медицинской организации с диагнозом "хроническая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 болезнь легких", процентов в год; доля пациентов с диагнозом "хроническая сердечная недостаточность", находящихся под диспансерным наблюдением, получающих лекарственное обеспечение; охват диспансерным наблюдением граждан, состоящих на учете в медицинской организации с диагнозом "гипертоническая болезнь", процентов в год; охват диспансерным наблюдением граждан, состоящих на учете в медицинской организации с диагнозом "сахарный диабет", процентов в год; количество пациентов с гепатитом C, получивших противовирусную терапию, на 100 тыс. населения в год; доля ветеранов боевых действий, получивших паллиативную медицинскую помощь и (или) лечебное (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 xml:space="preserve">) питание, из числа нуждающихся; 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 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 Целевые значения критериев </w:t>
      </w:r>
      <w:r w:rsidRPr="00350D8C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"Здравоохранение" и "Демография". 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 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 xml:space="preserve">Критериями доступности медицинской помощи, оказываемой федеральными медицинскими организациями, являются: 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 w:rsidRPr="00350D8C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350D8C">
        <w:rPr>
          <w:rFonts w:ascii="Times New Roman" w:hAnsi="Times New Roman" w:cs="Times New Roman"/>
          <w:sz w:val="28"/>
          <w:szCs w:val="28"/>
        </w:rPr>
        <w:t>, равным 2 и более, в объеме оказанной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2024 - 2026 годах не менее 60 процентов, для остальных федеральных медицинских организаций в 2024</w:t>
      </w:r>
      <w:proofErr w:type="gramEnd"/>
      <w:r w:rsidRPr="0035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D8C">
        <w:rPr>
          <w:rFonts w:ascii="Times New Roman" w:hAnsi="Times New Roman" w:cs="Times New Roman"/>
          <w:sz w:val="28"/>
          <w:szCs w:val="28"/>
        </w:rPr>
        <w:t xml:space="preserve">году - не менее 70 процентов, в 2025 и 2026 годах - не менее 75 процентов); 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</w:t>
      </w:r>
      <w:r w:rsidRPr="00D42AF5">
        <w:rPr>
          <w:rFonts w:ascii="Times New Roman" w:hAnsi="Times New Roman" w:cs="Times New Roman"/>
          <w:sz w:val="28"/>
          <w:szCs w:val="28"/>
        </w:rPr>
        <w:t>не менее 20 процентов).</w:t>
      </w:r>
      <w:proofErr w:type="gramEnd"/>
    </w:p>
    <w:p w:rsidR="00D42AF5" w:rsidRPr="000435CB" w:rsidRDefault="00D42AF5" w:rsidP="00D42A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2AF5" w:rsidRPr="000435CB" w:rsidSect="000435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5CB"/>
    <w:rsid w:val="000435CB"/>
    <w:rsid w:val="00393C88"/>
    <w:rsid w:val="00526A7C"/>
    <w:rsid w:val="00536F2A"/>
    <w:rsid w:val="0064433E"/>
    <w:rsid w:val="007631B7"/>
    <w:rsid w:val="0091088F"/>
    <w:rsid w:val="009F1635"/>
    <w:rsid w:val="00CF67AA"/>
    <w:rsid w:val="00D42AF5"/>
    <w:rsid w:val="00D771E7"/>
    <w:rsid w:val="00E67D1B"/>
    <w:rsid w:val="00E9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2024-09-25T11:45:00Z</dcterms:created>
  <dcterms:modified xsi:type="dcterms:W3CDTF">2024-09-25T12:35:00Z</dcterms:modified>
</cp:coreProperties>
</file>